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center"/>
        <w:rPr>
          <w:rFonts w:hint="eastAsia" w:ascii="Arial" w:hAnsi="Arial" w:eastAsia="黑体" w:cstheme="minorBidi"/>
          <w:b/>
          <w:bCs w:val="0"/>
          <w:kern w:val="2"/>
          <w:sz w:val="32"/>
          <w:szCs w:val="24"/>
          <w:lang w:val="en-US" w:eastAsia="zh-CN" w:bidi="ar-SA"/>
        </w:rPr>
      </w:pPr>
      <w:r>
        <w:rPr>
          <w:rFonts w:hint="eastAsia" w:ascii="Arial" w:hAnsi="Arial" w:eastAsia="黑体" w:cstheme="minorBidi"/>
          <w:b/>
          <w:bCs w:val="0"/>
          <w:kern w:val="2"/>
          <w:sz w:val="32"/>
          <w:szCs w:val="24"/>
          <w:lang w:val="en-US" w:eastAsia="zh-CN" w:bidi="ar-SA"/>
        </w:rPr>
        <w:t>信访工作条例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jc w:val="center"/>
        <w:rPr>
          <w:rFonts w:ascii="微软雅黑" w:hAnsi="微软雅黑" w:eastAsia="微软雅黑" w:cs="微软雅黑"/>
          <w:i w:val="0"/>
          <w:iCs w:val="0"/>
          <w:caps w:val="0"/>
          <w:color w:val="383838"/>
          <w:spacing w:val="0"/>
          <w:sz w:val="24"/>
          <w:szCs w:val="24"/>
        </w:rPr>
      </w:pPr>
      <w:r>
        <w:rPr>
          <w:rStyle w:val="7"/>
          <w:rFonts w:hint="eastAsia" w:ascii="微软雅黑" w:hAnsi="微软雅黑" w:eastAsia="微软雅黑" w:cs="微软雅黑"/>
          <w:i w:val="0"/>
          <w:iCs w:val="0"/>
          <w:caps w:val="0"/>
          <w:color w:val="333399"/>
          <w:spacing w:val="0"/>
          <w:sz w:val="24"/>
          <w:szCs w:val="24"/>
          <w:bdr w:val="none" w:color="auto" w:sz="0" w:space="0"/>
          <w:shd w:val="clear" w:fill="FFFFFF"/>
        </w:rPr>
        <w:t>信访工作条例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jc w:val="center"/>
        <w:rPr>
          <w:rFonts w:hint="eastAsia" w:ascii="微软雅黑" w:hAnsi="微软雅黑" w:eastAsia="微软雅黑" w:cs="微软雅黑"/>
          <w:i w:val="0"/>
          <w:iCs w:val="0"/>
          <w:caps w:val="0"/>
          <w:color w:val="383838"/>
          <w:spacing w:val="0"/>
          <w:sz w:val="24"/>
          <w:szCs w:val="24"/>
        </w:rPr>
      </w:pPr>
      <w:r>
        <w:rPr>
          <w:rFonts w:ascii="楷体" w:hAnsi="楷体" w:eastAsia="楷体" w:cs="楷体"/>
          <w:i w:val="0"/>
          <w:iCs w:val="0"/>
          <w:caps w:val="0"/>
          <w:color w:val="333399"/>
          <w:spacing w:val="0"/>
          <w:sz w:val="24"/>
          <w:szCs w:val="24"/>
          <w:bdr w:val="none" w:color="auto" w:sz="0" w:space="0"/>
          <w:shd w:val="clear" w:fill="FFFFFF"/>
        </w:rPr>
        <w:t>（2022年1月24日中共中央政治局会议审议批准　2022年2月25日中共中央、国务院发布）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第一章　总则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第一条　为了坚持和加强党对信访工作的全面领导，做好新时代信访工作，保持党和政府同人民群众的密切联系，制定本条例。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第二条　本条例适用于各级党的机关、人大机关、行政机关、政协机关、监察机关、审判机关、检察机关以及群团组织、国有企事业单位等开展信访工作。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第三条　信访工作是党的群众工作的重要组成部分，是党和政府了解民情、集中民智、维护民利、凝聚民心的一项重要工作，是各级机关、单位及其领导干部、工作人员接受群众监督、改进工作作风的重要途径。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第四条　信访工作坚持以马克思列宁主义、毛泽东思想、邓小平理论、“三个代表”重要思想、科学发展观、习近平新时代中国特色社会主义思想为指导，贯彻落实习近平总书记关于加强和改进人民信访工作的重要思想，增强“四个意识”、坚定“四个自信”、做到“两个维护”，牢记为民解难、为党分忧的政治责任，坚守人民情怀，坚持底线思维、法治思维，服务党和国家工作大局，维护群众合法权益，化解信访突出问题，促进社会和谐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第五条　信访工作应当遵循下列原则：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（一）坚持党的全面领导。把党的领导贯彻到信访工作各方面和全过程，确保正确政治方向。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（二）坚持以人民为中心。践行党的群众路线，倾听群众呼声，关心群众疾苦，千方百计为群众排忧解难。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（三）坚持落实信访工作责任。党政同责、一岗双责，属地管理、分级负责，谁主管、谁负责。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（四）坚持依法按政策解决问题。将信访纳入法治化轨道，依法维护群众权益、规范信访秩序。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（五）坚持源头治理化解矛盾。多措并举、综合施策，着力点放在源头预防和前端化解，把可能引发信访问题的矛盾纠纷化解在基层、化解在萌芽状态。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第六条　各级机关、单位应当畅通信访渠道，做好信访工作，认真处理信访事项，倾听人民群众建议、意见和要求，接受人民群众监督，为人民群众服务。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第二章　信访工作体制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第七条　坚持和加强党对信访工作的全面领导，构建党委统一领导、政府组织落实、信访工作联席会议协调、信访部门推动、各方齐抓共管的信访工作格局。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第八条　党中央加强对信访工作的统一领导：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（一）强化政治引领，确立信访工作的政治方向和政治原则，严明政治纪律和政治规矩；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（二）制定信访工作方针政策，研究部署信访工作中事关党和国家工作大局、社会和谐稳定、群众权益保障的重大改革措施；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（三）领导建设一支对党忠诚可靠、恪守为民之责、善做群众工作的高素质专业化信访工作队伍，为信访工作提供组织保证。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第九条　地方党委领导本地区信访工作，贯彻落实党中央关于信访工作的方针政策和决策部署，执行上级党组织关于信访工作的部署要求，统筹信访工作责任体系构建，支持和督促下级党组织做好信访工作。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地方党委常委会应当定期听取信访工作汇报，分析形势，部署任务，研究重大事项，解决突出问题。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第十条　各级政府贯彻落实上级党委和政府以及本级党委关于信访工作的部署要求，科学民主决策、依法履行职责，组织各方力量加强矛盾纠纷排查化解，及时妥善处理信访事项，研究解决政策性、群体性信访突出问题和疑难复杂信访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第十一条　中央信访工作联席会议在党中央、国务院领导下，负责全国信访工作的统筹协调、整体推进、督促落实，履行下列职责：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（一）研究分析全国信访形势，为中央决策提供参考；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（二）督促落实党中央关于信访工作的方针政策和决策部署；</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（三）研究信访制度改革和信访法治化建设重大问题和事项；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（四）研究部署重点工作任务，协调指导解决具有普遍性的信访突出问题；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（五）领导组织信访工作责任制落实、督导考核等工作；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（六）指导地方各级信访工作联席会议工作；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（七）承担党中央、国务院交办的其他事项。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中央信访工作联席会议由党中央、国务院领导同志以及有关部门负责同志担任召集人，各成员单位负责同志参加。中央信访工作联席会议办公室设在国家信访局，承担联席会议的日常工作，督促检查联席会议议定事项的落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第十二条　中央信访工作联席会议根据工作需要召开全体会议或者工作会议。研究涉及信访工作改革发展的重大问题和重要信访事项的处理意见，应当及时向党中央、国务院请示报告。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中央信访工作联席会议各成员单位应当落实联席会议确定的工作任务和议定事项，及时报送落实情况；及时将本领域重大敏感信访问题提请联席会议研究。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第十三条　地方各级信访工作联席会议在本级党委和政府领导下，负责本地区信访工作的统筹协调、整体推进、督促落实，协调处理发生在本地区的重要信访问题，指导下级信访工作联席会议工作。联席会议召集人一般由党委和政府负责同志担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地方党委和政府应当根据信访工作形势任务，及时调整成员单位，健全规章制度，建立健全信访信息分析研判、重大信访问题协调处理、联合督查等工作机制，提升联席会议工作的科学化、制度化、规范化水平。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根据工作需要，乡镇党委和政府、街道党工委和办事处可以建立信访工作联席会议机制，或者明确党政联席会定期研究本地区信访工作，协调处理发生在本地区的重要信访问题。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第十四条　各级党委和政府信访部门是开展信访工作的专门机构，履行下列职责：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（一）受理、转送、交办信访事项；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（二）协调解决重要信访问题；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（三）督促检查重要信访事项的处理和落实；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（四）综合反映信访信息，分析研判信访形势，为党委和政府提供决策参考；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（五）指导本级其他机关、单位和下级的信访工作；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（六）提出改进工作、完善政策和追究责任的建议；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（七）承担本级党委和政府交办的其他事项。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各级党委和政府信访部门以外的其他机关、单位应当根据信访工作形势任务，明确负责信访工作的机构或者人员，参照党委和政府信访部门职责，明确相应的职责。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第十五条　各级党委和政府以外的其他机关、单位应当做好各自职责范围内的信访工作，按照规定及时受理办理信访事项，预防和化解政策性、群体性信访问题，加强对下级机关、单位信访工作的指导。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各级机关、单位应当拓宽社会力量参与信访工作的制度化渠道，发挥群团组织、社会组织和“两代表一委员”、社会工作者等作用，反映群众意见和要求，引导群众依法理性反映诉求、维护权益，推动矛盾纠纷及时有效化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乡镇党委和政府、街道党工委和办事处以及村（社区）“两委”应当全面发挥职能作用，坚持和发展新时代“枫桥经验”，积极协调处理化解发生在当地的信访事项和矛盾纠纷，努力做到小事不出村、大事不出镇、矛盾不上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第十六条　各级党委和政府应当加强信访部门建设，选优配强领导班子，配备与形势任务相适应的工作力量，建立健全信访督查专员制度，打造高素质专业化信访干部队伍。各级党委和政府信访部门主要负责同志应当由本级党委或者政府副秘书长〔办公厅（室）副主任〕兼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各级党校（行政学院）应当将信访工作作为党性教育内容纳入教学培训，加强干部教育培训。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各级机关、单位应当建立健全年轻干部和新录用干部到信访工作岗位锻炼制度。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各级党委和政府应当为信访工作提供必要的支持和保障，所需经费列入本级预算。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第三章　信访事项的提出和受理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第十七条　公民、法人或者其他组织可以采用信息网络、书信、电话、传真、走访等形式，向各级机关、单位反映情况，提出建议、意见或者投诉请求，有关机关、单位应当依规依法处理。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采用前款规定的形式，反映情况，提出建议、意见或者投诉请求的公民、法人或者其他组织，称信访人。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第十八条　各级机关、单位应当向社会公布网络信访渠道、通信地址、咨询投诉电话、信访接待的时间和地点、查询信访事项处理进展以及结果的方式等相关事项，在其信访接待场所或者网站公布与信访工作有关的党内法规和法律、法规、规章，信访事项的处理程序，以及其他为信访人提供便利的相关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各级机关、单位领导干部应当阅办群众来信和网上信访、定期接待群众来访、定期下访，包案化解群众反映强烈的突出问题。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市、县级党委和政府应当建立和完善联合接访工作机制，根据工作需要组织有关机关、单位联合接待，一站式解决信访问题。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任何组织和个人不得打击报复信访人。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第十九条　信访人一般应当采用书面形式提出信访事项，并载明其姓名（名称）、住址和请求、事实、理由。对采用口头形式提出的信访事项，有关机关、单位应当如实记录。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信访人提出信访事项，应当客观真实，对其所提供材料内容的真实性负责，不得捏造、歪曲事实，不得诬告、陷害他人。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信访事项已经受理或者正在办理的，信访人在规定期限内向受理、办理机关、单位的上级机关、单位又提出同一信访事项的，上级机关、单位不予受理。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第二十条　信访人采用走访形式提出信访事项的，应当到有权处理的本级或者上一级机关、单位设立或者指定的接待场所提出。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信访人采用走访形式提出涉及诉讼权利救济的信访事项，应当按照法律法规规定的程序向有关政法部门提出。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多人采用走访形式提出共同的信访事项的，应当推选代表，代表人数不得超过5人。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各级机关、单位应当落实属地责任，认真接待处理群众来访，把问题解决在当地，引导信访人就地反映问题。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第二十一条　各级党委和政府应当加强信访工作信息化、智能化建设，依规依法有序推进信访信息系统互联互通、信息共享。</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各级机关、单位应当及时将信访事项录入信访信息系统，使网上信访、来信、来访、来电在网上流转，方便信访人查询、评价信访事项办理情况。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第二十二条　各级党委和政府信访部门收到信访事项，应当予以登记，并区分情况，在15日内分别按照下列方式处理：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（一）对依照职责属于本级机关、单位或者其工作部门处理决定的，应当转送有权处理的机关、单位；情况重大、紧急的，应当及时提出建议，报请本级党委和政府决定。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（二）涉及下级机关、单位或者其工作人员的，按照“属地管理、分级负责，谁主管、谁负责”的原则，转送有权处理的机关、单位。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（三）对转送信访事项中的重要情况需要反馈办理结果的，可以交由有权处理的机关、单位办理，要求其在指定办理期限内反馈结果，提交办结报告。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各级党委和政府信访部门对收到的涉法涉诉信件，应当转送同级政法部门依法处理；对走访反映涉诉问题的信访人，应当释法明理，引导其向有关政法部门反映问题。对属于纪检监察机关受理的检举控告类信访事项，应当按照管理权限转送有关纪检监察机关依规依纪依法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第二十三条　党委和政府信访部门以外的其他机关、单位收到信访人直接提出的信访事项，应当予以登记；对属于本机关、单位职权范围的，应当告知信访人接收情况以及处理途径和程序；对属于本系统下级机关、单位职权范围的，应当转送、交办有权处理的机关、单位，并告知信访人转送、交办去向；对不属于本机关、单位或者本系统职权范围的，应当告知信访人向有权处理的机关、单位提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对信访人直接提出的信访事项，有关机关、单位能够当场告知的，应当当场书面告知；不能当场告知的，应当自收到信访事项之日起15日内书面告知信访人，但信访人的姓名（名称）、住址不清的除外。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对党委和政府信访部门或者本系统上级机关、单位转送、交办的信访事项，属于本机关、单位职权范围的，有关机关、单位应当自收到之日起15日内书面告知信访人接收情况以及处理途径和程序；不属于本机关、单位或者本系统职权范围的，有关机关、单位应当自收到之日起5个工作日内提出异议，并详细说明理由，经转送、交办的信访部门或者上级机关、单位核实同意后，交还相关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政法部门处理涉及诉讼权利救济事项、纪检监察机关处理检举控告事项的告知按照有关规定执行。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第二十四条　涉及两个或者两个以上机关、单位的信访事项，由所涉及的机关、单位协商受理；受理有争议的，由其共同的上一级机关、单位决定受理机关；受理有争议且没有共同的上一级机关、单位的，由共同的信访工作联席会议协调处理。</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应当对信访事项作出处理的机关、单位分立、合并、撤销的，由继续行使其职权的机关、单位受理；职责不清的，由本级党委和政府或者其指定的机关、单位受理。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第二十五条　各级机关、单位对可能造成社会影响的重大、紧急信访事项和信访信息，应当及时报告本级党委和政府，通报相关主管部门和本级信访工作联席会议办公室，在职责范围内依法及时采取措施，防止不良影响的产生、扩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地方各级党委和政府信访部门接到重大、紧急信访事项和信访信息，应当向上一级信访部门报告，同时报告国家信访局。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第二十六条　信访人在信访过程中应当遵守法律、法规，不得损害国家、社会、集体的利益和其他公民的合法权利，自觉维护社会公共秩序和信访秩序，不得有下列行为：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（一）在机关、单位办公场所周围、公共场所非法聚集，围堵、冲击机关、单位，拦截公务车辆，或者堵塞、阻断交通；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（二）携带危险物品、管制器具；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（三）侮辱、殴打、威胁机关、单位工作人员，非法限制他人人身自由，或者毁坏财物；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（四）在信访接待场所滞留、滋事，或者将生活不能自理的人弃留在信访接待场所；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（五）煽动、串联、胁迫、以财物诱使、幕后操纵他人信访，或者以信访为名借机敛财；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（六）其他扰乱公共秩序、妨害国家和公共安全的行为。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第四章　信访事项的办理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第二十七条　各级机关、单位及其工作人员应当根据各自职责和有关规定，按照诉求合理的解决问题到位、诉求无理的思想教育到位、生活困难的帮扶救助到位、行为违法的依法处理的要求，依法按政策及时就地解决群众合法合理诉求，维护正常信访秩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第二十八条　各级机关、单位及其工作人员办理信访事项，应当恪尽职守、秉公办事，查明事实、分清责任，加强教育疏导，及时妥善处理，不得推诿、敷衍、拖延。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各级机关、单位应当按照诉讼与信访分离制度要求，将涉及民事、行政、刑事等诉讼权利救济的信访事项从普通信访体制中分离出来，由有关政法部门依法处理。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各级机关、单位工作人员与信访事项或者信访人有直接利害关系的，应当回避。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第二十九条　对信访人反映的情况、提出的建议意见类事项，有权处理的机关、单位应当认真研究论证。对科学合理、具有现实可行性的，应当采纳或者部分采纳，并予以回复。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信访人反映的情况、提出的建议意见，对国民经济和社会发展或者对改进工作以及保护社会公共利益有贡献的，应当按照有关规定给予奖励。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各级党委和政府应当健全人民建议征集制度，对涉及国计民生的重要工作，主动听取群众的建议意见。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第三十条　对信访人提出的检举控告类事项，纪检监察机关或者有权处理的机关、单位应当依规依纪依法接收、受理、办理和反馈。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党委和政府信访部门应当按照干部管理权限向组织（人事）部门通报反映干部问题的信访情况，重大情况向党委主要负责同志和分管组织（人事）工作的负责同志报送。组织（人事）部门应当按照干部选拔任用监督的有关规定进行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不得将信访人的检举、揭发材料以及有关情况透露或者转给被检举、揭发的人员或者单位。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第三十一条　对信访人提出的申诉求决类事项，有权处理的机关、单位应当区分情况，分别按照下列方式办理：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（一）应当通过审判机关诉讼程序或者复议程序、检察机关刑事立案程序或者法律监督程序、公安机关法律程序处理的，涉法涉诉信访事项未依法终结的，按照法律法规规定的程序处理。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（二）应当通过仲裁解决的，导入相应程序处理。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（三）可以通过党员申诉、申请复审等解决的，导入相应程序处理。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（四）可以通过行政复议、行政裁决、行政确认、行政许可、行政处罚等行政程序解决的，导入相应程序处理。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（五）属于申请查处违法行为、履行保护人身权或者财产权等合法权益职责的，依法履行或者答复。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（六）不属于以上情形的，应当听取信访人陈述事实和理由，并调查核实，出具信访处理意见书。对重大、复杂、疑难的信访事项，可以举行听证。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第三十二条　信访处理意见书应当载明信访人投诉请求、事实和理由、处理意见及其法律法规依据：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（一）请求事实清楚，符合法律、法规、规章或者其他有关规定的，予以支持；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（二）请求事由合理但缺乏法律依据的，应当作出解释说明；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（三）请求缺乏事实根据或者不符合法律、法规、规章或者其他有关规定的，不予支持。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有权处理的机关、单位作出支持信访请求意见的，应当督促有关机关、单位执行；不予支持的，应当做好信访人的疏导教育工作。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第三十三条　各级机关、单位在处理申诉求决类事项过程中，可以在不违反政策法规强制性规定的情况下，在裁量权范围内，经争议双方当事人同意进行调解；可以引导争议双方当事人自愿和解。经调解、和解达成一致意见的，应当制作调解协议书或者和解协议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第三十四条　对本条例第三十一条第六项规定的信访事项应当自受理之日起60日内办结；情况复杂的，经本机关、单位负责人批准，可以适当延长办理期限，但延长期限不得超过30日，并告知信访人延期理由。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第三十五条　信访人对信访处理意见不服的，可以自收到书面答复之日起30日内请求原办理机关、单位的上一级机关、单位复查。收到复查请求的机关、单位应当自收到复查请求之日起30日内提出复查意见，并予以书面答复。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第三十六条　信访人对复查意见不服的，可以自收到书面答复之日起30日内向复查机关、单位的上一级机关、单位请求复核。收到复核请求的机关、单位应当自收到复核请求之日起30日内提出复核意见。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复核机关、单位可以按照本条例第三十一条第六项的规定举行听证，经过听证的复核意见可以依法向社会公示。听证所需时间不计算在前款规定的期限内。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信访人对复核意见不服，仍然以同一事实和理由提出投诉请求的，各级党委和政府信访部门和其他机关、单位不再受理。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第三十七条　各级机关、单位应当坚持社会矛盾纠纷多元预防调处化解，人民调解、行政调解、司法调解联动，综合运用法律、政策、经济、行政等手段和教育、协商、疏导等办法，多措并举化解矛盾纠纷。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各级机关、单位在办理信访事项时，对生活确有困难的信访人，可以告知或者帮助其向有关机关或者机构依法申请社会救助。符合国家司法救助条件的，有关政法部门应当按照规定给予司法救助。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地方党委和政府以及基层党组织和基层单位对信访事项已经复查复核和涉法涉诉信访事项已经依法终结的相关信访人，应当做好疏导教育、矛盾化解、帮扶救助等工作。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第五章　监督和追责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第三十八条　各级党委和政府应当对开展信访工作、落实信访工作责任的情况组织专项督查。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信访工作联席会议及其办公室、党委和政府信访部门应当根据工作需要开展督查，就发现的问题向有关地方和部门进行反馈，重要问题向本级党委和政府报告。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各级党委和政府督查部门应当将疑难复杂信访问题列入督查范围。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第三十九条　各级党委和政府应当以依规依法及时就地解决信访问题为导向，每年对信访工作情况进行考核。考核结果应当在适当范围内通报，并作为对领导班子和有关领导干部综合考核评价的重要参考。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对在信访工作中作出突出成绩和贡献的机关、单位或者个人，可以按照有关规定给予表彰和奖励。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对在信访工作中履职不力、存在严重问题的领导班子和领导干部，视情节轻重，由信访工作联席会议进行约谈、通报、挂牌督办，责令限期整改。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第四十条　党委和政府信访部门发现有关机关、单位存在违反信访工作规定受理、办理信访事项，办理信访事项推诿、敷衍、拖延、弄虚作假或者拒不执行信访处理意见等情形的，应当及时督办，并提出改进工作的建议。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对工作中发现的有关政策性问题，应当及时向本级党委和政府报告，并提出完善政策的建议。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对在信访工作中推诿、敷衍、拖延、弄虚作假造成严重后果的机关、单位及其工作人员，应当向有管理权限的机关、单位提出追究责任的建议。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对信访部门提出的改进工作、完善政策、追究责任的建议，有关机关、单位应当书面反馈采纳情况。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第四十一条　党委和政府信访部门应当编制信访情况年度报告，每年向本级党委和政府、上一级党委和政府信访部门报告。年度报告应当包括下列内容：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（一）信访事项的数据统计、信访事项涉及领域以及被投诉较多的机关、单位；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（二）党委和政府信访部门转送、交办、督办情况；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（三）党委和政府信访部门提出改进工作、完善政策、追究责任建议以及被采纳情况；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（四）其他应当报告的事项。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根据巡视巡察工作需要，党委和政府信访部门应当向巡视巡察机构提供被巡视巡察地区、单位领导班子及其成员和下一级主要负责人有关信访举报，落实信访工作责任制，具有苗头性、倾向性的重要信访问题，需要巡视巡察工作关注的重要信访事项等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第四十二条　因下列情形之一导致信访事项发生，造成严重后果的，对直接负责的主管人员和其他直接责任人员，依规依纪依法严肃处理；构成犯罪的，依法追究刑事责任：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（一）超越或者滥用职权，侵害公民、法人或者其他组织合法权益；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（二）应当作为而不作为，侵害公民、法人或者其他组织合法权益；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（三）适用法律、法规错误或者违反法定程序，侵害公民、法人或者其他组织合法权益；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（四）拒不执行有权处理机关、单位作出的支持信访请求意见。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第四十三条　各级党委和政府信访部门对收到的信访事项应当登记、转送、交办而未按照规定登记、转送、交办，或者应当履行督办职责而未履行的，由其上级机关责令改正；造成严重后果的，对直接负责的主管人员和其他直接责任人员依规依纪依法严肃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第四十四条　负有受理信访事项职责的机关、单位有下列情形之一的，由其上级机关、单位责令改正；造成严重后果的，对直接负责的主管人员和其他直接责任人员依规依纪依法严肃处理：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（一）对收到的信访事项不按照规定登记；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（二）对属于其职权范围的信访事项不予受理；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（三）未在规定期限内书面告知信访人是否受理信访事项。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第四十五条　对信访事项有权处理的机关、单位有下列情形之一的，由其上级机关、单位责令改正；造成严重后果的，对直接负责的主管人员和其他直接责任人员依规依纪依法严肃处理：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（一）推诿、敷衍、拖延信访事项办理或者未在规定期限内办结信访事项；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（二）对事实清楚，符合法律、法规、规章或者其他有关规定的投诉请求未予支持；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（三）对党委和政府信访部门提出的改进工作、完善政策等建议重视不够、落实不力，导致问题长期得不到解决；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（四）其他不履行或者不正确履行信访事项处理职责的情形。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第四十六条　有关机关、单位及其领导干部、工作人员有下列情形之一的，由其上级机关、单位责令改正；造成严重后果的，对直接负责的主管人员和其他直接责任人员依规依纪依法严肃处理；构成犯罪的，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（一）对待信访人态度恶劣、作风粗暴，损害党群干群关系；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（二）在处理信访事项过程中吃拿卡要、谋取私利；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（三）对规模性集体访、负面舆情等处置不力，导致事态扩大；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（四）对可能造成社会影响的重大、紧急信访事项和信访信息隐瞒、谎报、缓报，或者未依法及时采取必要措施；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（五）将信访人的检举、揭发材料或者有关情况透露、转给被检举、揭发的人员或者单位；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（六）打击报复信访人；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（七）其他违规违纪违法的情形。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第四十七条　信访人违反本条例第二十条、第二十六条规定的，有关机关、单位工作人员应当对其进行劝阻、批评或者教育。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信访人滋事扰序、缠访闹访情节严重，构成违反治安管理行为的，或者违反集会游行示威相关法律法规的，由公安机关依法采取必要的现场处置措施、给予治安管理处罚；构成犯罪的，依法追究刑事责任。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信访人捏造歪曲事实、诬告陷害他人，构成违反治安管理行为的，依法给予治安管理处罚；构成犯罪的，依法追究刑事责任。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第六章　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第四十八条　对外国人、无国籍人、外国组织信访事项的处理，参照本条例执行。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第四十九条　本条例由国家信访局负责解释。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rPr>
        <w:t>　　第五十条　本条例自2022年5月1日起施行。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3OGE5NDJlNDQyOThlYjg2MTljZDVmYjM0ZDQyZTYifQ=="/>
  </w:docVars>
  <w:rsids>
    <w:rsidRoot w:val="4AB509E7"/>
    <w:rsid w:val="4AB50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2023-06-05T00:30:00Z</dcterms:created>
  <dc:creator>就是空白</dc:creator>
  <cp:lastModifiedBy>就是空白</cp:lastModifiedBy>
  <dcterms:modified xsi:type="dcterms:W3CDTF">2023-06-05T00:32:42Z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3A63F429E8D645F5BC73D9F2F36216C4_11</vt:lpwstr>
  </property>
</Properties>
</file>